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9476" w14:textId="6639FCF7" w:rsidR="00801A31" w:rsidRPr="003D17A6" w:rsidRDefault="00651B41" w:rsidP="003D17A6">
      <w:pPr>
        <w:spacing w:line="360" w:lineRule="auto"/>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3DDF69DB" wp14:editId="6F10B632">
            <wp:simplePos x="914400" y="2270760"/>
            <wp:positionH relativeFrom="margin">
              <wp:align>right</wp:align>
            </wp:positionH>
            <wp:positionV relativeFrom="margin">
              <wp:align>top</wp:align>
            </wp:positionV>
            <wp:extent cx="2575560" cy="1783080"/>
            <wp:effectExtent l="0" t="0" r="0" b="7620"/>
            <wp:wrapSquare wrapText="bothSides"/>
            <wp:docPr id="1" name="Imagen 1" descr="Bandera de Franci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ra de Francia - Wikipedia, la enciclopedia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1783080"/>
                    </a:xfrm>
                    <a:prstGeom prst="rect">
                      <a:avLst/>
                    </a:prstGeom>
                    <a:noFill/>
                    <a:ln>
                      <a:noFill/>
                    </a:ln>
                  </pic:spPr>
                </pic:pic>
              </a:graphicData>
            </a:graphic>
            <wp14:sizeRelV relativeFrom="margin">
              <wp14:pctHeight>0</wp14:pctHeight>
            </wp14:sizeRelV>
          </wp:anchor>
        </w:drawing>
      </w:r>
      <w:r w:rsidR="003D17A6" w:rsidRPr="003D17A6">
        <w:rPr>
          <w:rFonts w:ascii="Times New Roman" w:hAnsi="Times New Roman" w:cs="Times New Roman"/>
          <w:b/>
          <w:bCs/>
          <w:sz w:val="24"/>
          <w:szCs w:val="24"/>
        </w:rPr>
        <w:t xml:space="preserve">Country: </w:t>
      </w:r>
      <w:r w:rsidR="003D17A6" w:rsidRPr="003D17A6">
        <w:rPr>
          <w:rFonts w:ascii="Times New Roman" w:hAnsi="Times New Roman" w:cs="Times New Roman"/>
          <w:sz w:val="24"/>
          <w:szCs w:val="24"/>
        </w:rPr>
        <w:t>French Republic</w:t>
      </w:r>
    </w:p>
    <w:p w14:paraId="063B5967" w14:textId="5B5524BE" w:rsidR="003D17A6" w:rsidRPr="003D17A6" w:rsidRDefault="003D17A6" w:rsidP="003D17A6">
      <w:pPr>
        <w:spacing w:line="360" w:lineRule="auto"/>
        <w:rPr>
          <w:rFonts w:ascii="Times New Roman" w:hAnsi="Times New Roman" w:cs="Times New Roman"/>
          <w:sz w:val="24"/>
          <w:szCs w:val="24"/>
        </w:rPr>
      </w:pPr>
      <w:r w:rsidRPr="003D17A6">
        <w:rPr>
          <w:rFonts w:ascii="Times New Roman" w:hAnsi="Times New Roman" w:cs="Times New Roman"/>
          <w:b/>
          <w:bCs/>
          <w:sz w:val="24"/>
          <w:szCs w:val="24"/>
        </w:rPr>
        <w:t xml:space="preserve">Delegate: </w:t>
      </w:r>
      <w:r w:rsidRPr="003D17A6">
        <w:rPr>
          <w:rFonts w:ascii="Times New Roman" w:hAnsi="Times New Roman" w:cs="Times New Roman"/>
          <w:sz w:val="24"/>
          <w:szCs w:val="24"/>
        </w:rPr>
        <w:t>Leonardo Morales Hernández</w:t>
      </w:r>
    </w:p>
    <w:p w14:paraId="637E24DD" w14:textId="0CCBC6E5" w:rsidR="003D17A6" w:rsidRPr="003D17A6" w:rsidRDefault="003D17A6" w:rsidP="003D17A6">
      <w:pPr>
        <w:spacing w:line="360" w:lineRule="auto"/>
        <w:rPr>
          <w:rFonts w:ascii="Times New Roman" w:hAnsi="Times New Roman" w:cs="Times New Roman"/>
          <w:sz w:val="24"/>
          <w:szCs w:val="24"/>
        </w:rPr>
      </w:pPr>
      <w:r w:rsidRPr="003D17A6">
        <w:rPr>
          <w:rFonts w:ascii="Times New Roman" w:hAnsi="Times New Roman" w:cs="Times New Roman"/>
          <w:b/>
          <w:bCs/>
          <w:sz w:val="24"/>
          <w:szCs w:val="24"/>
        </w:rPr>
        <w:t xml:space="preserve">Committee: </w:t>
      </w:r>
      <w:r w:rsidRPr="003D17A6">
        <w:rPr>
          <w:rFonts w:ascii="Times New Roman" w:hAnsi="Times New Roman" w:cs="Times New Roman"/>
          <w:sz w:val="24"/>
          <w:szCs w:val="24"/>
        </w:rPr>
        <w:t xml:space="preserve">United Nations </w:t>
      </w:r>
      <w:r>
        <w:rPr>
          <w:rFonts w:ascii="Times New Roman" w:hAnsi="Times New Roman" w:cs="Times New Roman"/>
          <w:sz w:val="24"/>
          <w:szCs w:val="24"/>
        </w:rPr>
        <w:t>Framework Convention on Climate Change</w:t>
      </w:r>
    </w:p>
    <w:p w14:paraId="459C1E83" w14:textId="59AA6AFE" w:rsidR="003D17A6" w:rsidRDefault="003D17A6" w:rsidP="003D17A6">
      <w:pPr>
        <w:spacing w:line="360" w:lineRule="auto"/>
        <w:rPr>
          <w:rFonts w:ascii="Times New Roman" w:hAnsi="Times New Roman" w:cs="Times New Roman"/>
          <w:sz w:val="24"/>
          <w:szCs w:val="24"/>
        </w:rPr>
      </w:pPr>
      <w:r w:rsidRPr="003D17A6">
        <w:rPr>
          <w:rFonts w:ascii="Times New Roman" w:hAnsi="Times New Roman" w:cs="Times New Roman"/>
          <w:b/>
          <w:bCs/>
          <w:sz w:val="24"/>
          <w:szCs w:val="24"/>
        </w:rPr>
        <w:t xml:space="preserve">Topic: </w:t>
      </w:r>
      <w:r>
        <w:rPr>
          <w:rFonts w:ascii="Times New Roman" w:hAnsi="Times New Roman" w:cs="Times New Roman"/>
          <w:sz w:val="24"/>
          <w:szCs w:val="24"/>
        </w:rPr>
        <w:t>Genetic engineering as a tool to face climate change</w:t>
      </w:r>
    </w:p>
    <w:p w14:paraId="79D77540" w14:textId="1B27F362" w:rsidR="00651B41" w:rsidRDefault="00651B41" w:rsidP="003D17A6">
      <w:pPr>
        <w:spacing w:line="360" w:lineRule="auto"/>
        <w:rPr>
          <w:rFonts w:ascii="Times New Roman" w:hAnsi="Times New Roman" w:cs="Times New Roman"/>
          <w:sz w:val="24"/>
          <w:szCs w:val="24"/>
        </w:rPr>
      </w:pPr>
      <w:r>
        <w:rPr>
          <w:rFonts w:ascii="Times New Roman" w:hAnsi="Times New Roman" w:cs="Times New Roman"/>
          <w:sz w:val="24"/>
          <w:szCs w:val="24"/>
        </w:rPr>
        <w:t>Good afternoon honourable chair and fellow delegates. On behalf of the president of the French Republic; Emmanuel Macron, and the people of this country, this delegation is grateful for the invitation to discuss about genetic engineering as a tool to face climate change.</w:t>
      </w:r>
    </w:p>
    <w:p w14:paraId="2A2CBCB9" w14:textId="5E067C47" w:rsidR="00D2015B" w:rsidRDefault="00F97CE5" w:rsidP="003D17A6">
      <w:pPr>
        <w:spacing w:line="360" w:lineRule="auto"/>
        <w:rPr>
          <w:rFonts w:ascii="Times New Roman" w:hAnsi="Times New Roman" w:cs="Times New Roman"/>
          <w:sz w:val="24"/>
          <w:szCs w:val="24"/>
        </w:rPr>
      </w:pPr>
      <w:r>
        <w:rPr>
          <w:rFonts w:ascii="Times New Roman" w:hAnsi="Times New Roman" w:cs="Times New Roman"/>
          <w:sz w:val="24"/>
          <w:szCs w:val="24"/>
        </w:rPr>
        <w:t xml:space="preserve">Climate change has affected the international community in a huge way since the average temperature of the planet has risen 1° C since 1850 bringing with these more frequent natural disasters and the rising of the sea level causing lots of problems in the world. </w:t>
      </w:r>
      <w:r w:rsidR="00D2015B">
        <w:rPr>
          <w:rFonts w:ascii="Times New Roman" w:hAnsi="Times New Roman" w:cs="Times New Roman"/>
          <w:sz w:val="24"/>
          <w:szCs w:val="24"/>
        </w:rPr>
        <w:t xml:space="preserve">It’s well known by the international community the fact that </w:t>
      </w:r>
      <w:r>
        <w:rPr>
          <w:rFonts w:ascii="Times New Roman" w:hAnsi="Times New Roman" w:cs="Times New Roman"/>
          <w:sz w:val="24"/>
          <w:szCs w:val="24"/>
        </w:rPr>
        <w:t>g</w:t>
      </w:r>
      <w:r w:rsidR="00D2015B">
        <w:rPr>
          <w:rFonts w:ascii="Times New Roman" w:hAnsi="Times New Roman" w:cs="Times New Roman"/>
          <w:sz w:val="24"/>
          <w:szCs w:val="24"/>
        </w:rPr>
        <w:t>enetic engineering could be useful for mitigating the climate change issue since it could be specifically useful for the agricultural sector</w:t>
      </w:r>
      <w:r>
        <w:rPr>
          <w:rFonts w:ascii="Times New Roman" w:hAnsi="Times New Roman" w:cs="Times New Roman"/>
          <w:sz w:val="24"/>
          <w:szCs w:val="24"/>
        </w:rPr>
        <w:t xml:space="preserve">, in fact, genetic engineering appeared as a response of the agricultural sector to those affections that the climate change brought. In Agriculture, people modify the DNA of precise genomic locations in order to generate good crops and livestock that are capable </w:t>
      </w:r>
      <w:r w:rsidR="00E95636">
        <w:rPr>
          <w:rFonts w:ascii="Times New Roman" w:hAnsi="Times New Roman" w:cs="Times New Roman"/>
          <w:sz w:val="24"/>
          <w:szCs w:val="24"/>
        </w:rPr>
        <w:t xml:space="preserve">of managing the consequences of climate change. Also, according to Nicholas Karavolias, in agriculture; genetic engineering is useful to improve the antibiotic stress tolerance, disease tolerance, more nutritional quality in all products; all these benefits would be specifically good for African, Asian and Centre and South American countries. </w:t>
      </w:r>
      <w:r w:rsidR="000301B7">
        <w:rPr>
          <w:rFonts w:ascii="Times New Roman" w:hAnsi="Times New Roman" w:cs="Times New Roman"/>
          <w:sz w:val="24"/>
          <w:szCs w:val="24"/>
        </w:rPr>
        <w:t xml:space="preserve">Furthermore, </w:t>
      </w:r>
      <w:r w:rsidR="00CD44C6">
        <w:rPr>
          <w:rFonts w:ascii="Times New Roman" w:hAnsi="Times New Roman" w:cs="Times New Roman"/>
          <w:sz w:val="24"/>
          <w:szCs w:val="24"/>
        </w:rPr>
        <w:t xml:space="preserve">the Intergovernmental Panel on Climate Change (IPCC) recommends </w:t>
      </w:r>
      <w:r w:rsidR="00E90874">
        <w:rPr>
          <w:rFonts w:ascii="Times New Roman" w:hAnsi="Times New Roman" w:cs="Times New Roman"/>
          <w:sz w:val="24"/>
          <w:szCs w:val="24"/>
        </w:rPr>
        <w:t xml:space="preserve">the use of this types of engineering with biotechnical techniques in the soil administration to improve the grazing lands. Lastly, </w:t>
      </w:r>
      <w:r w:rsidR="0076451E">
        <w:rPr>
          <w:rFonts w:ascii="Times New Roman" w:hAnsi="Times New Roman" w:cs="Times New Roman"/>
          <w:sz w:val="24"/>
          <w:szCs w:val="24"/>
        </w:rPr>
        <w:t xml:space="preserve">a Panel of Eminent Experts on Ethics in Food and Agriculture requested the Food and Culture Organization to </w:t>
      </w:r>
      <w:r w:rsidR="00AE4240">
        <w:rPr>
          <w:rFonts w:ascii="Times New Roman" w:hAnsi="Times New Roman" w:cs="Times New Roman"/>
          <w:sz w:val="24"/>
          <w:szCs w:val="24"/>
        </w:rPr>
        <w:t xml:space="preserve">stablish </w:t>
      </w:r>
      <w:r w:rsidR="0076451E">
        <w:rPr>
          <w:rFonts w:ascii="Times New Roman" w:hAnsi="Times New Roman" w:cs="Times New Roman"/>
          <w:sz w:val="24"/>
          <w:szCs w:val="24"/>
        </w:rPr>
        <w:t xml:space="preserve">the status to regulations </w:t>
      </w:r>
      <w:r w:rsidR="00FE29C0">
        <w:rPr>
          <w:rFonts w:ascii="Times New Roman" w:hAnsi="Times New Roman" w:cs="Times New Roman"/>
          <w:sz w:val="24"/>
          <w:szCs w:val="24"/>
        </w:rPr>
        <w:t xml:space="preserve">and application </w:t>
      </w:r>
      <w:r w:rsidR="0076451E">
        <w:rPr>
          <w:rFonts w:ascii="Times New Roman" w:hAnsi="Times New Roman" w:cs="Times New Roman"/>
          <w:sz w:val="24"/>
          <w:szCs w:val="24"/>
        </w:rPr>
        <w:t>of biotechnologies</w:t>
      </w:r>
      <w:r w:rsidR="00FE29C0">
        <w:rPr>
          <w:rFonts w:ascii="Times New Roman" w:hAnsi="Times New Roman" w:cs="Times New Roman"/>
          <w:sz w:val="24"/>
          <w:szCs w:val="24"/>
        </w:rPr>
        <w:t>,</w:t>
      </w:r>
      <w:r w:rsidR="0076451E">
        <w:rPr>
          <w:rFonts w:ascii="Times New Roman" w:hAnsi="Times New Roman" w:cs="Times New Roman"/>
          <w:sz w:val="24"/>
          <w:szCs w:val="24"/>
        </w:rPr>
        <w:t xml:space="preserve"> such as the genetic engineering</w:t>
      </w:r>
      <w:r w:rsidR="00FE29C0">
        <w:rPr>
          <w:rFonts w:ascii="Times New Roman" w:hAnsi="Times New Roman" w:cs="Times New Roman"/>
          <w:sz w:val="24"/>
          <w:szCs w:val="24"/>
        </w:rPr>
        <w:t xml:space="preserve">, in different nations; therefore, we as a committee should take that into account. </w:t>
      </w:r>
    </w:p>
    <w:p w14:paraId="045A8C6F" w14:textId="4032C318" w:rsidR="00701FE6" w:rsidRDefault="00C6787B" w:rsidP="003D17A6">
      <w:pPr>
        <w:spacing w:line="360" w:lineRule="auto"/>
        <w:rPr>
          <w:rFonts w:ascii="Times New Roman" w:hAnsi="Times New Roman" w:cs="Times New Roman"/>
          <w:sz w:val="24"/>
          <w:szCs w:val="24"/>
        </w:rPr>
      </w:pPr>
      <w:r>
        <w:rPr>
          <w:rFonts w:ascii="Times New Roman" w:hAnsi="Times New Roman" w:cs="Times New Roman"/>
          <w:sz w:val="24"/>
          <w:szCs w:val="24"/>
        </w:rPr>
        <w:t>In France</w:t>
      </w:r>
      <w:r w:rsidR="003B1D13">
        <w:rPr>
          <w:rFonts w:ascii="Times New Roman" w:hAnsi="Times New Roman" w:cs="Times New Roman"/>
          <w:sz w:val="24"/>
          <w:szCs w:val="24"/>
        </w:rPr>
        <w:t xml:space="preserve">, the ministry of ecological transaction </w:t>
      </w:r>
      <w:r w:rsidR="004905D8">
        <w:rPr>
          <w:rFonts w:ascii="Times New Roman" w:hAnsi="Times New Roman" w:cs="Times New Roman"/>
          <w:sz w:val="24"/>
          <w:szCs w:val="24"/>
        </w:rPr>
        <w:t>oversees</w:t>
      </w:r>
      <w:r w:rsidR="003B1D13">
        <w:rPr>
          <w:rFonts w:ascii="Times New Roman" w:hAnsi="Times New Roman" w:cs="Times New Roman"/>
          <w:sz w:val="24"/>
          <w:szCs w:val="24"/>
        </w:rPr>
        <w:t xml:space="preserve"> the</w:t>
      </w:r>
      <w:r w:rsidR="004905D8">
        <w:rPr>
          <w:rFonts w:ascii="Times New Roman" w:hAnsi="Times New Roman" w:cs="Times New Roman"/>
          <w:sz w:val="24"/>
          <w:szCs w:val="24"/>
        </w:rPr>
        <w:t xml:space="preserve"> regulation of the</w:t>
      </w:r>
      <w:r w:rsidR="003B1D13">
        <w:rPr>
          <w:rFonts w:ascii="Times New Roman" w:hAnsi="Times New Roman" w:cs="Times New Roman"/>
          <w:sz w:val="24"/>
          <w:szCs w:val="24"/>
        </w:rPr>
        <w:t xml:space="preserve"> genetically modified organisms (GMO)</w:t>
      </w:r>
      <w:r w:rsidR="004905D8">
        <w:rPr>
          <w:rFonts w:ascii="Times New Roman" w:hAnsi="Times New Roman" w:cs="Times New Roman"/>
          <w:sz w:val="24"/>
          <w:szCs w:val="24"/>
        </w:rPr>
        <w:t xml:space="preserve">. In France, the most used method for the creation of GMO’s is transgenesis </w:t>
      </w:r>
      <w:r w:rsidR="00EA4BA8">
        <w:rPr>
          <w:rFonts w:ascii="Times New Roman" w:hAnsi="Times New Roman" w:cs="Times New Roman"/>
          <w:sz w:val="24"/>
          <w:szCs w:val="24"/>
        </w:rPr>
        <w:t xml:space="preserve">which is a method that consists in adding one or more genes to </w:t>
      </w:r>
      <w:r w:rsidR="00701FE6">
        <w:rPr>
          <w:rFonts w:ascii="Times New Roman" w:hAnsi="Times New Roman" w:cs="Times New Roman"/>
          <w:sz w:val="24"/>
          <w:szCs w:val="24"/>
        </w:rPr>
        <w:t xml:space="preserve">the organism in </w:t>
      </w:r>
      <w:r w:rsidR="00701FE6">
        <w:rPr>
          <w:rFonts w:ascii="Times New Roman" w:hAnsi="Times New Roman" w:cs="Times New Roman"/>
          <w:sz w:val="24"/>
          <w:szCs w:val="24"/>
        </w:rPr>
        <w:lastRenderedPageBreak/>
        <w:t>order to modify its characteristics</w:t>
      </w:r>
      <w:r w:rsidR="001E47B8">
        <w:rPr>
          <w:rFonts w:ascii="Times New Roman" w:hAnsi="Times New Roman" w:cs="Times New Roman"/>
          <w:sz w:val="24"/>
          <w:szCs w:val="24"/>
        </w:rPr>
        <w:t xml:space="preserve">, there is only one GMO allowed to produce in the European Union without restriction, is the </w:t>
      </w:r>
      <w:r w:rsidR="003A3D76">
        <w:rPr>
          <w:rFonts w:ascii="Times New Roman" w:hAnsi="Times New Roman" w:cs="Times New Roman"/>
          <w:sz w:val="24"/>
          <w:szCs w:val="24"/>
        </w:rPr>
        <w:t>maize MON810 and is the result of transgenesis too. Other methods that had been used in France are mutagenesis, cisgenesis</w:t>
      </w:r>
      <w:r w:rsidR="00FA34CC">
        <w:rPr>
          <w:rFonts w:ascii="Times New Roman" w:hAnsi="Times New Roman" w:cs="Times New Roman"/>
          <w:sz w:val="24"/>
          <w:szCs w:val="24"/>
        </w:rPr>
        <w:t xml:space="preserve"> and agroinfiltration</w:t>
      </w:r>
      <w:r w:rsidR="00577EC8">
        <w:rPr>
          <w:rFonts w:ascii="Times New Roman" w:hAnsi="Times New Roman" w:cs="Times New Roman"/>
          <w:sz w:val="24"/>
          <w:szCs w:val="24"/>
        </w:rPr>
        <w:t>, they are approved by the Court of Justice of the European Union</w:t>
      </w:r>
      <w:r w:rsidR="00EF01F8">
        <w:rPr>
          <w:rFonts w:ascii="Times New Roman" w:hAnsi="Times New Roman" w:cs="Times New Roman"/>
          <w:sz w:val="24"/>
          <w:szCs w:val="24"/>
        </w:rPr>
        <w:t xml:space="preserve"> in the directive 2001/18/CE of GMO’s</w:t>
      </w:r>
      <w:r w:rsidR="00577EC8">
        <w:rPr>
          <w:rFonts w:ascii="Times New Roman" w:hAnsi="Times New Roman" w:cs="Times New Roman"/>
          <w:sz w:val="24"/>
          <w:szCs w:val="24"/>
        </w:rPr>
        <w:t xml:space="preserve"> and reviewed by the French Council of State</w:t>
      </w:r>
      <w:r w:rsidR="00EF01F8">
        <w:rPr>
          <w:rFonts w:ascii="Times New Roman" w:hAnsi="Times New Roman" w:cs="Times New Roman"/>
          <w:sz w:val="24"/>
          <w:szCs w:val="24"/>
        </w:rPr>
        <w:t xml:space="preserve">. </w:t>
      </w:r>
      <w:r w:rsidR="00B11E7D">
        <w:rPr>
          <w:rFonts w:ascii="Times New Roman" w:hAnsi="Times New Roman" w:cs="Times New Roman"/>
          <w:sz w:val="24"/>
          <w:szCs w:val="24"/>
        </w:rPr>
        <w:t xml:space="preserve">Lastly, since 2015 France presented in the Cop21 the ”4 for 1000” international initiative that gathers all the public and private volunteers to prove that agriculture can be essential for climate change. </w:t>
      </w:r>
    </w:p>
    <w:p w14:paraId="7673412A" w14:textId="22B62FB7" w:rsidR="00EB7347" w:rsidRDefault="00EB7347" w:rsidP="003D17A6">
      <w:pPr>
        <w:spacing w:line="360" w:lineRule="auto"/>
        <w:rPr>
          <w:rFonts w:ascii="Times New Roman" w:hAnsi="Times New Roman" w:cs="Times New Roman"/>
          <w:sz w:val="24"/>
          <w:szCs w:val="24"/>
        </w:rPr>
      </w:pPr>
      <w:r>
        <w:rPr>
          <w:rFonts w:ascii="Times New Roman" w:hAnsi="Times New Roman" w:cs="Times New Roman"/>
          <w:sz w:val="24"/>
          <w:szCs w:val="24"/>
        </w:rPr>
        <w:t xml:space="preserve">Based on the situation, this delegation makes the following proposals: </w:t>
      </w:r>
    </w:p>
    <w:p w14:paraId="425132E2" w14:textId="3D04BC62" w:rsidR="00EB7347" w:rsidRDefault="00EB7347" w:rsidP="00EB7347">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Invite all delegations and NGO’s to be part of the “4 for 1000” initiative</w:t>
      </w:r>
      <w:r w:rsidR="00B718F9">
        <w:rPr>
          <w:rFonts w:ascii="Times New Roman" w:hAnsi="Times New Roman" w:cs="Times New Roman"/>
          <w:sz w:val="24"/>
          <w:szCs w:val="24"/>
        </w:rPr>
        <w:t>. This would benefit the agricultural sector of develop and developing countries</w:t>
      </w:r>
      <w:r w:rsidR="003454CF">
        <w:rPr>
          <w:rFonts w:ascii="Times New Roman" w:hAnsi="Times New Roman" w:cs="Times New Roman"/>
          <w:sz w:val="24"/>
          <w:szCs w:val="24"/>
        </w:rPr>
        <w:t xml:space="preserve"> while also including the production of GMO’s food in the agricultural sector with the supervision and regulations that the United Nations and the Food and Agriculture Organization approves.</w:t>
      </w:r>
    </w:p>
    <w:p w14:paraId="5EB09920" w14:textId="4C553030" w:rsidR="00EB7347" w:rsidRDefault="00F6673A" w:rsidP="00EB7347">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Recommend to the develop countries or the ones that are capable of helping to destinate economical </w:t>
      </w:r>
      <w:r w:rsidR="00AC1FA9">
        <w:rPr>
          <w:rFonts w:ascii="Times New Roman" w:hAnsi="Times New Roman" w:cs="Times New Roman"/>
          <w:sz w:val="24"/>
          <w:szCs w:val="24"/>
        </w:rPr>
        <w:t>resources in an</w:t>
      </w:r>
      <w:r>
        <w:rPr>
          <w:rFonts w:ascii="Times New Roman" w:hAnsi="Times New Roman" w:cs="Times New Roman"/>
          <w:sz w:val="24"/>
          <w:szCs w:val="24"/>
        </w:rPr>
        <w:t xml:space="preserve"> international forum </w:t>
      </w:r>
      <w:r w:rsidR="00AC1FA9">
        <w:rPr>
          <w:rFonts w:ascii="Times New Roman" w:hAnsi="Times New Roman" w:cs="Times New Roman"/>
          <w:sz w:val="24"/>
          <w:szCs w:val="24"/>
        </w:rPr>
        <w:t xml:space="preserve">of investigation of </w:t>
      </w:r>
      <w:r w:rsidR="003F2B43">
        <w:rPr>
          <w:rFonts w:ascii="Times New Roman" w:hAnsi="Times New Roman" w:cs="Times New Roman"/>
          <w:sz w:val="24"/>
          <w:szCs w:val="24"/>
        </w:rPr>
        <w:t>GMOs</w:t>
      </w:r>
      <w:r w:rsidR="00AC1FA9">
        <w:rPr>
          <w:rFonts w:ascii="Times New Roman" w:hAnsi="Times New Roman" w:cs="Times New Roman"/>
          <w:sz w:val="24"/>
          <w:szCs w:val="24"/>
        </w:rPr>
        <w:t xml:space="preserve"> as a tool for addressing climate change, this would be with the objective </w:t>
      </w:r>
      <w:r w:rsidR="003F2B43">
        <w:rPr>
          <w:rFonts w:ascii="Times New Roman" w:hAnsi="Times New Roman" w:cs="Times New Roman"/>
          <w:sz w:val="24"/>
          <w:szCs w:val="24"/>
        </w:rPr>
        <w:t xml:space="preserve">of improving and sharing the information we have about this topic and find more viable solutions that can be reachable to all the population. </w:t>
      </w:r>
    </w:p>
    <w:p w14:paraId="0126969F" w14:textId="7CC536BF" w:rsidR="00EB7347" w:rsidRDefault="007A7DE8" w:rsidP="00EB7347">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Create a new International Guide for the creation of GMOs</w:t>
      </w:r>
      <w:r w:rsidR="005C1D0E">
        <w:rPr>
          <w:rFonts w:ascii="Times New Roman" w:hAnsi="Times New Roman" w:cs="Times New Roman"/>
          <w:sz w:val="24"/>
          <w:szCs w:val="24"/>
        </w:rPr>
        <w:t xml:space="preserve"> written by a panel of experts of the UNFCCC, FAO, WHO, UNEA and by experimented voluntaries from all nations in order to stablish a </w:t>
      </w:r>
      <w:r w:rsidR="005C1D0E">
        <w:rPr>
          <w:rFonts w:ascii="Times New Roman" w:hAnsi="Times New Roman" w:cs="Times New Roman"/>
          <w:sz w:val="24"/>
          <w:szCs w:val="24"/>
        </w:rPr>
        <w:t>plan</w:t>
      </w:r>
      <w:r w:rsidR="005C1D0E">
        <w:rPr>
          <w:rFonts w:ascii="Times New Roman" w:hAnsi="Times New Roman" w:cs="Times New Roman"/>
          <w:sz w:val="24"/>
          <w:szCs w:val="24"/>
        </w:rPr>
        <w:t xml:space="preserve">ned, safe, and sustainable international procedure in which many nations could agree with. </w:t>
      </w:r>
    </w:p>
    <w:p w14:paraId="0D2689B0" w14:textId="77777777" w:rsidR="00EB7347" w:rsidRPr="00EB7347" w:rsidRDefault="00EB7347" w:rsidP="00EB7347">
      <w:pPr>
        <w:pStyle w:val="Prrafodelista"/>
        <w:spacing w:line="360" w:lineRule="auto"/>
        <w:rPr>
          <w:rFonts w:ascii="Times New Roman" w:hAnsi="Times New Roman" w:cs="Times New Roman"/>
          <w:sz w:val="24"/>
          <w:szCs w:val="24"/>
        </w:rPr>
      </w:pPr>
    </w:p>
    <w:p w14:paraId="34D29F26" w14:textId="33DAD72E" w:rsidR="00F97CE5" w:rsidRDefault="00EB7347" w:rsidP="003D17A6">
      <w:pPr>
        <w:spacing w:line="360" w:lineRule="auto"/>
        <w:rPr>
          <w:rFonts w:ascii="Times New Roman" w:hAnsi="Times New Roman" w:cs="Times New Roman"/>
          <w:sz w:val="24"/>
          <w:szCs w:val="24"/>
        </w:rPr>
      </w:pPr>
      <w:r>
        <w:rPr>
          <w:rFonts w:ascii="Times New Roman" w:hAnsi="Times New Roman" w:cs="Times New Roman"/>
          <w:sz w:val="24"/>
          <w:szCs w:val="24"/>
        </w:rPr>
        <w:t xml:space="preserve">To conclude, this delegation is grateful for the </w:t>
      </w:r>
      <w:r w:rsidR="003F2B43">
        <w:rPr>
          <w:rFonts w:ascii="Times New Roman" w:hAnsi="Times New Roman" w:cs="Times New Roman"/>
          <w:sz w:val="24"/>
          <w:szCs w:val="24"/>
        </w:rPr>
        <w:t xml:space="preserve">invitation and is willing to collaborate with all the delegates in order to find viable solutions to this situation. </w:t>
      </w:r>
    </w:p>
    <w:p w14:paraId="4B937E1F" w14:textId="77A06907" w:rsidR="00F97CE5" w:rsidRDefault="00F97CE5" w:rsidP="003D17A6">
      <w:pPr>
        <w:spacing w:line="360" w:lineRule="auto"/>
        <w:rPr>
          <w:rFonts w:ascii="Times New Roman" w:hAnsi="Times New Roman" w:cs="Times New Roman"/>
          <w:sz w:val="24"/>
          <w:szCs w:val="24"/>
        </w:rPr>
      </w:pPr>
    </w:p>
    <w:p w14:paraId="5FEA2801" w14:textId="2F9F6E16" w:rsidR="00134B84" w:rsidRDefault="005C1D0E" w:rsidP="003D17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431B8EC" w14:textId="62901BDC" w:rsidR="00134B84" w:rsidRDefault="00134B84" w:rsidP="003D17A6">
      <w:pPr>
        <w:spacing w:line="360" w:lineRule="auto"/>
        <w:rPr>
          <w:rFonts w:ascii="Times New Roman" w:hAnsi="Times New Roman" w:cs="Times New Roman"/>
          <w:sz w:val="24"/>
          <w:szCs w:val="24"/>
        </w:rPr>
      </w:pPr>
    </w:p>
    <w:p w14:paraId="12FC9F88" w14:textId="77777777" w:rsidR="007220BF" w:rsidRDefault="007220BF" w:rsidP="003D17A6">
      <w:pPr>
        <w:spacing w:line="360" w:lineRule="auto"/>
        <w:rPr>
          <w:rFonts w:ascii="Times New Roman" w:hAnsi="Times New Roman" w:cs="Times New Roman"/>
          <w:sz w:val="24"/>
          <w:szCs w:val="24"/>
        </w:rPr>
      </w:pPr>
    </w:p>
    <w:p w14:paraId="469B224C" w14:textId="20C0795D" w:rsidR="00F97CE5" w:rsidRDefault="00F97CE5" w:rsidP="003D17A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Sources: </w:t>
      </w:r>
    </w:p>
    <w:p w14:paraId="72052D8A" w14:textId="77777777" w:rsidR="00134B84" w:rsidRDefault="00134B84" w:rsidP="00134B84">
      <w:pPr>
        <w:pStyle w:val="NormalWeb"/>
        <w:spacing w:before="0" w:beforeAutospacing="0" w:after="0" w:afterAutospacing="0" w:line="480" w:lineRule="auto"/>
        <w:ind w:left="720" w:hanging="720"/>
      </w:pPr>
      <w:r>
        <w:t xml:space="preserve">4 pour 1000 team. (s. f.). </w:t>
      </w:r>
      <w:r>
        <w:rPr>
          <w:i/>
          <w:iCs/>
        </w:rPr>
        <w:t>4 pour 1000 | Les sols pour la sécurité alimentaire et le climat</w:t>
      </w:r>
      <w:r>
        <w:t>. L’Initiative internationale «4 pour 1000». Recuperado 28 de febrero de 2022, de https://4p1000.org/</w:t>
      </w:r>
    </w:p>
    <w:p w14:paraId="4BB10384" w14:textId="77777777" w:rsidR="00134B84" w:rsidRDefault="00134B84" w:rsidP="00134B84">
      <w:pPr>
        <w:pStyle w:val="NormalWeb"/>
        <w:spacing w:before="0" w:beforeAutospacing="0" w:after="0" w:afterAutospacing="0" w:line="480" w:lineRule="auto"/>
        <w:ind w:left="720" w:hanging="720"/>
      </w:pPr>
      <w:r>
        <w:t xml:space="preserve">FAO Legal Office. (2003). </w:t>
      </w:r>
      <w:r>
        <w:rPr>
          <w:i/>
          <w:iCs/>
        </w:rPr>
        <w:t>Law and Modern Biotechnology</w:t>
      </w:r>
      <w:r>
        <w:t>. Google Books. Recuperado 27 de febrero de 2022, de https://books.google.com.mx/books?id=piwCFc12_REC&amp;pg=PR3&amp;lpg=PR3&amp;dq=laurent+granier+genetic+engineering&amp;source=bl&amp;ots=tTKNBRQQC3&amp;sig=ACfU3U2PBGwvDQwKcvXbJwO0KK3MQ29I2w&amp;hl=es-419&amp;sa=X&amp;ved=2ahUKEwi8g_O3uqX2AhUUIUQIHVd_AosQ6AF6BAgDEAM#v=onepage&amp;q=laurent%20granier%20genetic%20engineering&amp;f=false</w:t>
      </w:r>
    </w:p>
    <w:p w14:paraId="60E0B20C" w14:textId="77777777" w:rsidR="00134B84" w:rsidRDefault="00134B84" w:rsidP="00134B84">
      <w:pPr>
        <w:pStyle w:val="NormalWeb"/>
        <w:spacing w:before="0" w:beforeAutospacing="0" w:after="0" w:afterAutospacing="0" w:line="480" w:lineRule="auto"/>
        <w:ind w:left="720" w:hanging="720"/>
      </w:pPr>
      <w:r>
        <w:t xml:space="preserve">KARAVOLIAS, N. (2021, 14 septiembre). </w:t>
      </w:r>
      <w:r>
        <w:rPr>
          <w:i/>
          <w:iCs/>
        </w:rPr>
        <w:t>Gene editing: Powerful tool for managing climate change</w:t>
      </w:r>
      <w:r>
        <w:t>. Alliance for Science. Recuperado 26 de febrero de 2022, de https://allianceforscience.cornell.edu/blog/2021/09/gene-editing-powerful-tool-for-managing-climate-change/</w:t>
      </w:r>
    </w:p>
    <w:p w14:paraId="271B610F" w14:textId="77777777" w:rsidR="00134B84" w:rsidRDefault="00134B84" w:rsidP="00134B84">
      <w:pPr>
        <w:pStyle w:val="NormalWeb"/>
        <w:spacing w:before="0" w:beforeAutospacing="0" w:after="0" w:afterAutospacing="0" w:line="480" w:lineRule="auto"/>
        <w:ind w:left="720" w:hanging="720"/>
      </w:pPr>
      <w:r>
        <w:t xml:space="preserve">Karavolias, N. G. (2021). </w:t>
      </w:r>
      <w:r>
        <w:rPr>
          <w:i/>
          <w:iCs/>
        </w:rPr>
        <w:t>Application of Gene Editing for Climate Change in Agriculture</w:t>
      </w:r>
      <w:r>
        <w:t>. Frontiers. Recuperado 25 de febrero de 2022, de https://www.frontiersin.org/articles/10.3389/fsufs.2021.685801/full</w:t>
      </w:r>
    </w:p>
    <w:p w14:paraId="60674919" w14:textId="77777777" w:rsidR="00134B84" w:rsidRDefault="00134B84" w:rsidP="00134B84">
      <w:pPr>
        <w:pStyle w:val="NormalWeb"/>
        <w:spacing w:before="0" w:beforeAutospacing="0" w:after="0" w:afterAutospacing="0" w:line="480" w:lineRule="auto"/>
        <w:ind w:left="720" w:hanging="720"/>
      </w:pPr>
      <w:r>
        <w:t xml:space="preserve">Mehta, D. (2019, 14 agosto). </w:t>
      </w:r>
      <w:r>
        <w:rPr>
          <w:i/>
          <w:iCs/>
        </w:rPr>
        <w:t>We need genetic engineering to stave off climate change-induced global hunger</w:t>
      </w:r>
      <w:r>
        <w:t>. Massive Science. Recuperado 26 de febrero de 2022, de https://massivesci.com/articles/ipcc-climate-change-land-adaptation-crispr-crops-genetic-engineering/</w:t>
      </w:r>
    </w:p>
    <w:p w14:paraId="756C3D50" w14:textId="77777777" w:rsidR="00134B84" w:rsidRDefault="00134B84" w:rsidP="00134B84">
      <w:pPr>
        <w:pStyle w:val="NormalWeb"/>
        <w:spacing w:before="0" w:beforeAutospacing="0" w:after="0" w:afterAutospacing="0" w:line="480" w:lineRule="auto"/>
        <w:ind w:left="720" w:hanging="720"/>
      </w:pPr>
      <w:r>
        <w:lastRenderedPageBreak/>
        <w:t xml:space="preserve">Ministère de la transition écologique. (2022, 13 enero). </w:t>
      </w:r>
      <w:r>
        <w:rPr>
          <w:i/>
          <w:iCs/>
        </w:rPr>
        <w:t>Les organismes génétiquement modifiés (OGM)</w:t>
      </w:r>
      <w:r>
        <w:t>. Recuperado 27 de febrero de 2022, de https://www.ecologie.gouv.fr/organismes-genetiquement-modifies-ogm-0</w:t>
      </w:r>
    </w:p>
    <w:p w14:paraId="155A6E43" w14:textId="77777777" w:rsidR="00EF01F8" w:rsidRPr="003D17A6" w:rsidRDefault="00EF01F8" w:rsidP="003D17A6">
      <w:pPr>
        <w:spacing w:line="360" w:lineRule="auto"/>
        <w:rPr>
          <w:rFonts w:ascii="Times New Roman" w:hAnsi="Times New Roman" w:cs="Times New Roman"/>
          <w:sz w:val="24"/>
          <w:szCs w:val="24"/>
        </w:rPr>
      </w:pPr>
    </w:p>
    <w:sectPr w:rsidR="00EF01F8" w:rsidRPr="003D17A6" w:rsidSect="003D17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E8A"/>
    <w:multiLevelType w:val="hybridMultilevel"/>
    <w:tmpl w:val="01F0A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DF30EC"/>
    <w:multiLevelType w:val="hybridMultilevel"/>
    <w:tmpl w:val="6B80AF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1939B8"/>
    <w:multiLevelType w:val="hybridMultilevel"/>
    <w:tmpl w:val="146A7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F4"/>
    <w:rsid w:val="000301B7"/>
    <w:rsid w:val="00134B84"/>
    <w:rsid w:val="001E47B8"/>
    <w:rsid w:val="001F226E"/>
    <w:rsid w:val="003303C9"/>
    <w:rsid w:val="003454CF"/>
    <w:rsid w:val="003A3D76"/>
    <w:rsid w:val="003B1D13"/>
    <w:rsid w:val="003D17A6"/>
    <w:rsid w:val="003F2B43"/>
    <w:rsid w:val="004905D8"/>
    <w:rsid w:val="00577EC8"/>
    <w:rsid w:val="005A4AF4"/>
    <w:rsid w:val="005C1D0E"/>
    <w:rsid w:val="00651B41"/>
    <w:rsid w:val="00701FE6"/>
    <w:rsid w:val="007220BF"/>
    <w:rsid w:val="0076451E"/>
    <w:rsid w:val="007A7DE8"/>
    <w:rsid w:val="00801A31"/>
    <w:rsid w:val="00AA3A4A"/>
    <w:rsid w:val="00AC1FA9"/>
    <w:rsid w:val="00AE4240"/>
    <w:rsid w:val="00B11E7D"/>
    <w:rsid w:val="00B718F9"/>
    <w:rsid w:val="00B7708E"/>
    <w:rsid w:val="00C6787B"/>
    <w:rsid w:val="00CD44C6"/>
    <w:rsid w:val="00D0071A"/>
    <w:rsid w:val="00D2015B"/>
    <w:rsid w:val="00D45F04"/>
    <w:rsid w:val="00E90874"/>
    <w:rsid w:val="00E95636"/>
    <w:rsid w:val="00EA4BA8"/>
    <w:rsid w:val="00EB7347"/>
    <w:rsid w:val="00EF01F8"/>
    <w:rsid w:val="00F6673A"/>
    <w:rsid w:val="00F97CE5"/>
    <w:rsid w:val="00FA34CC"/>
    <w:rsid w:val="00FE2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9A3E"/>
  <w15:chartTrackingRefBased/>
  <w15:docId w15:val="{08A88965-8588-43AF-AD63-2C9C29BE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F04"/>
    <w:pPr>
      <w:ind w:left="720"/>
      <w:contextualSpacing/>
    </w:pPr>
  </w:style>
  <w:style w:type="character" w:styleId="Hipervnculo">
    <w:name w:val="Hyperlink"/>
    <w:basedOn w:val="Fuentedeprrafopredeter"/>
    <w:uiPriority w:val="99"/>
    <w:unhideWhenUsed/>
    <w:rsid w:val="00F97CE5"/>
    <w:rPr>
      <w:color w:val="0563C1" w:themeColor="hyperlink"/>
      <w:u w:val="single"/>
    </w:rPr>
  </w:style>
  <w:style w:type="character" w:styleId="Mencinsinresolver">
    <w:name w:val="Unresolved Mention"/>
    <w:basedOn w:val="Fuentedeprrafopredeter"/>
    <w:uiPriority w:val="99"/>
    <w:semiHidden/>
    <w:unhideWhenUsed/>
    <w:rsid w:val="00F97CE5"/>
    <w:rPr>
      <w:color w:val="605E5C"/>
      <w:shd w:val="clear" w:color="auto" w:fill="E1DFDD"/>
    </w:rPr>
  </w:style>
  <w:style w:type="paragraph" w:styleId="NormalWeb">
    <w:name w:val="Normal (Web)"/>
    <w:basedOn w:val="Normal"/>
    <w:uiPriority w:val="99"/>
    <w:semiHidden/>
    <w:unhideWhenUsed/>
    <w:rsid w:val="00134B84"/>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5466">
      <w:bodyDiv w:val="1"/>
      <w:marLeft w:val="0"/>
      <w:marRight w:val="0"/>
      <w:marTop w:val="0"/>
      <w:marBottom w:val="0"/>
      <w:divBdr>
        <w:top w:val="none" w:sz="0" w:space="0" w:color="auto"/>
        <w:left w:val="none" w:sz="0" w:space="0" w:color="auto"/>
        <w:bottom w:val="none" w:sz="0" w:space="0" w:color="auto"/>
        <w:right w:val="none" w:sz="0" w:space="0" w:color="auto"/>
      </w:divBdr>
    </w:div>
    <w:div w:id="21143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4773</TotalTime>
  <Pages>4</Pages>
  <Words>889</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LEONARDO</cp:lastModifiedBy>
  <cp:revision>49</cp:revision>
  <dcterms:created xsi:type="dcterms:W3CDTF">2022-02-24T16:09:00Z</dcterms:created>
  <dcterms:modified xsi:type="dcterms:W3CDTF">2022-03-02T19:06:00Z</dcterms:modified>
</cp:coreProperties>
</file>